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A47FA1" w:rsidRPr="00A47FA1" w:rsidRDefault="00A47FA1" w:rsidP="00A47FA1">
      <w:pPr>
        <w:shd w:val="clear" w:color="auto" w:fill="EEEEEE"/>
        <w:spacing w:after="150" w:line="240" w:lineRule="auto"/>
        <w:textAlignment w:val="baseline"/>
        <w:rPr>
          <w:rFonts w:ascii="Arial" w:eastAsia="Times New Roman" w:hAnsi="Arial" w:cs="Arial"/>
          <w:color w:val="505050"/>
          <w:sz w:val="18"/>
          <w:szCs w:val="18"/>
        </w:rPr>
      </w:pPr>
      <w:r w:rsidRPr="00A47FA1">
        <w:rPr>
          <w:rFonts w:ascii="Arial" w:eastAsia="Times New Roman" w:hAnsi="Arial" w:cs="Arial"/>
          <w:color w:val="50505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9.5pt;height:18pt" o:ole="">
            <v:imagedata r:id="rId4" o:title=""/>
          </v:shape>
          <w:control r:id="rId5" w:name="DefaultOcxName" w:shapeid="_x0000_i1036"/>
        </w:object>
      </w:r>
      <w:bookmarkEnd w:id="0"/>
      <w:r w:rsidRPr="00A47FA1">
        <w:rPr>
          <w:rFonts w:ascii="Arial" w:eastAsia="Times New Roman" w:hAnsi="Arial" w:cs="Arial"/>
          <w:color w:val="505050"/>
          <w:sz w:val="18"/>
          <w:szCs w:val="18"/>
        </w:rPr>
        <w:t> Rounding: </w:t>
      </w:r>
      <w:r w:rsidRPr="00A47FA1">
        <w:rPr>
          <w:rFonts w:ascii="Arial" w:eastAsia="Times New Roman" w:hAnsi="Arial" w:cs="Arial"/>
          <w:color w:val="505050"/>
          <w:sz w:val="18"/>
          <w:szCs w:val="18"/>
        </w:rPr>
        <w:object w:dxaOrig="1440" w:dyaOrig="1440">
          <v:shape id="_x0000_i1035" type="#_x0000_t75" style="width:52.5pt;height:18pt" o:ole="">
            <v:imagedata r:id="rId6" o:title=""/>
          </v:shape>
          <w:control r:id="rId7" w:name="DefaultOcxName1" w:shapeid="_x0000_i1035"/>
        </w:object>
      </w:r>
    </w:p>
    <w:p w:rsidR="00A47FA1" w:rsidRPr="00A47FA1" w:rsidRDefault="00A47FA1" w:rsidP="00A47FA1">
      <w:pPr>
        <w:shd w:val="clear" w:color="auto" w:fill="FFFFFF"/>
        <w:spacing w:after="105" w:line="240" w:lineRule="auto"/>
        <w:textAlignment w:val="baseline"/>
        <w:rPr>
          <w:rFonts w:ascii="inherit" w:eastAsia="Times New Roman" w:hAnsi="inherit" w:cs="Arial"/>
          <w:color w:val="212121"/>
          <w:sz w:val="23"/>
          <w:szCs w:val="23"/>
        </w:rPr>
      </w:pPr>
      <w:r>
        <w:rPr>
          <w:rFonts w:ascii="inherit" w:eastAsia="Times New Roman" w:hAnsi="inherit" w:cs="Arial"/>
          <w:color w:val="212121"/>
          <w:sz w:val="23"/>
          <w:szCs w:val="23"/>
        </w:rPr>
        <w:t>Beef Pizza Patty</w:t>
      </w:r>
    </w:p>
    <w:p w:rsidR="00A47FA1" w:rsidRPr="00A47FA1" w:rsidRDefault="00A47FA1" w:rsidP="00A47FA1">
      <w:pPr>
        <w:shd w:val="clear" w:color="auto" w:fill="FFFFFF"/>
        <w:spacing w:line="270" w:lineRule="atLeast"/>
        <w:textAlignment w:val="baseline"/>
        <w:rPr>
          <w:rFonts w:ascii="inherit" w:eastAsia="Times New Roman" w:hAnsi="inherit" w:cs="Arial"/>
          <w:color w:val="505050"/>
          <w:sz w:val="18"/>
          <w:szCs w:val="18"/>
        </w:rPr>
      </w:pPr>
      <w:r w:rsidRPr="00A47FA1">
        <w:rPr>
          <w:rFonts w:ascii="inherit" w:eastAsia="Times New Roman" w:hAnsi="inherit" w:cs="Arial"/>
          <w:color w:val="505050"/>
          <w:sz w:val="18"/>
          <w:szCs w:val="18"/>
        </w:rPr>
        <w:t>Pattie Ingredients: Beef, Pasteurized Processed Mozzarella and American Cheese (Milk, Cheese Cultures, Salt Enzymes), Water, Cream Sodium Phosphates, Salt, Latic Acid, and Sorbic Acid (Preservative),Powdered Cellulose (to Prevent Caking), Potassium Sorbate and/or Natamycin (preservatives). Water, soy protein concentrate (fortified with zinc oxide, niacinamide, ferrous sulfate, copper gluconate, vitamin A palmitate, calcium pantothenate, thiamine mononitrate(B1), pyridoxine hydrochloride(B6), riboflavin(B2), cyanocobalamin(B12)), ketchup (contains: tomato concentrate, high fructose corn syrup,distilled vinegar, corn syrup, salt, less than 2% of spice, onion powder,natural flavors.), dextrose, salt, spices, onion powder, paprika, garlic powder. Imported Parmesan Cheese (Contains: Pasteurized Part-Skim Milk, Cheese Cultures, Salt, Enzymes), Powdered Cellulose, (Anti-Caking Agent). COMMON ALLERGENS PRESENT: Soy, Wheat. Prior to consuming the product, individuals with severe food allergies should confirm the ingredient information on the actual label of the product. Nutrition and Ingredient statement updated May 2019. This ingredient and nutrition information was provided by the third-party product manufacturer and/or supplier and was not in any way created or verified by GFS. The information is being passed on as a courtesy and for informational purposes only. GFS in no way guarantees the accuracy or completeness of this information and NO WARRANTIES ARE MADE OR IMPLIED; ALL IMPLIED WARRANTIES OF MERCHANTABILITY AND FITNESS FOR A PARTICULAR PURPOSE ARE EXPRESSLY EXCLUDED.</w:t>
      </w:r>
    </w:p>
    <w:p w:rsidR="00A47FA1" w:rsidRPr="00A47FA1" w:rsidRDefault="00A47FA1" w:rsidP="00A47FA1">
      <w:pPr>
        <w:shd w:val="clear" w:color="auto" w:fill="FFFFFF"/>
        <w:spacing w:after="0" w:line="336" w:lineRule="atLeast"/>
        <w:textAlignment w:val="baseline"/>
        <w:rPr>
          <w:rFonts w:ascii="inherit" w:eastAsia="Times New Roman" w:hAnsi="inherit" w:cs="Helvetica"/>
          <w:b/>
          <w:bCs/>
          <w:color w:val="212121"/>
          <w:sz w:val="36"/>
          <w:szCs w:val="36"/>
        </w:rPr>
      </w:pPr>
      <w:r w:rsidRPr="00A47FA1">
        <w:rPr>
          <w:rFonts w:ascii="inherit" w:eastAsia="Times New Roman" w:hAnsi="inherit" w:cs="Helvetica"/>
          <w:b/>
          <w:bCs/>
          <w:color w:val="212121"/>
          <w:sz w:val="36"/>
          <w:szCs w:val="36"/>
        </w:rPr>
        <w:t>Nutrition Facts</w:t>
      </w:r>
    </w:p>
    <w:p w:rsidR="00A47FA1" w:rsidRPr="00A47FA1" w:rsidRDefault="00A47FA1" w:rsidP="00A47FA1">
      <w:pPr>
        <w:shd w:val="clear" w:color="auto" w:fill="FFFFFF"/>
        <w:spacing w:after="0" w:line="336" w:lineRule="atLeast"/>
        <w:textAlignment w:val="baseline"/>
        <w:rPr>
          <w:rFonts w:ascii="inherit" w:eastAsia="Times New Roman" w:hAnsi="inherit" w:cs="Helvetica"/>
          <w:b/>
          <w:bCs/>
          <w:color w:val="000000"/>
          <w:sz w:val="20"/>
          <w:szCs w:val="20"/>
        </w:rPr>
      </w:pPr>
      <w:r w:rsidRPr="00A47FA1">
        <w:rPr>
          <w:rFonts w:ascii="inherit" w:eastAsia="Times New Roman" w:hAnsi="inherit" w:cs="Helvetica"/>
          <w:b/>
          <w:bCs/>
          <w:color w:val="000000"/>
          <w:sz w:val="20"/>
          <w:szCs w:val="20"/>
        </w:rPr>
        <w:t>Serving Size</w:t>
      </w:r>
    </w:p>
    <w:p w:rsidR="00A47FA1" w:rsidRPr="00A47FA1" w:rsidRDefault="00A47FA1" w:rsidP="00A47FA1">
      <w:pPr>
        <w:shd w:val="clear" w:color="auto" w:fill="FFFFFF"/>
        <w:spacing w:after="0" w:line="336" w:lineRule="atLeast"/>
        <w:textAlignment w:val="baseline"/>
        <w:rPr>
          <w:rFonts w:ascii="inherit" w:eastAsia="Times New Roman" w:hAnsi="inherit" w:cs="Helvetica"/>
          <w:b/>
          <w:bCs/>
          <w:color w:val="000000"/>
          <w:sz w:val="20"/>
          <w:szCs w:val="20"/>
        </w:rPr>
      </w:pPr>
      <w:r w:rsidRPr="00A47FA1">
        <w:rPr>
          <w:rFonts w:ascii="inherit" w:eastAsia="Times New Roman" w:hAnsi="inherit" w:cs="Helvetica"/>
          <w:b/>
          <w:bCs/>
          <w:color w:val="000000"/>
          <w:sz w:val="20"/>
          <w:szCs w:val="20"/>
        </w:rPr>
        <w:t>1 each (85.05g)</w:t>
      </w:r>
      <w:r>
        <w:rPr>
          <w:rFonts w:ascii="inherit" w:eastAsia="Times New Roman" w:hAnsi="inherit" w:cs="Helvetica"/>
          <w:b/>
          <w:bCs/>
          <w:color w:val="000000"/>
          <w:sz w:val="20"/>
          <w:szCs w:val="20"/>
        </w:rPr>
        <w:br/>
      </w:r>
      <w:r w:rsidRPr="00A47FA1">
        <w:rPr>
          <w:rFonts w:ascii="inherit" w:eastAsia="Times New Roman" w:hAnsi="inherit" w:cs="Helvetica"/>
          <w:b/>
          <w:bCs/>
          <w:color w:val="000000"/>
          <w:sz w:val="12"/>
          <w:szCs w:val="12"/>
        </w:rPr>
        <w:t>Amount Per Serving</w:t>
      </w:r>
    </w:p>
    <w:p w:rsidR="00A47FA1" w:rsidRPr="00A47FA1" w:rsidRDefault="00A47FA1" w:rsidP="00A47FA1">
      <w:pPr>
        <w:shd w:val="clear" w:color="auto" w:fill="FFFFFF"/>
        <w:spacing w:after="0" w:line="336" w:lineRule="atLeast"/>
        <w:textAlignment w:val="baseline"/>
        <w:rPr>
          <w:rFonts w:ascii="inherit" w:eastAsia="Times New Roman" w:hAnsi="inherit" w:cs="Helvetica"/>
          <w:b/>
          <w:bCs/>
          <w:color w:val="000000"/>
          <w:sz w:val="32"/>
          <w:szCs w:val="32"/>
        </w:rPr>
      </w:pPr>
      <w:r w:rsidRPr="00A47FA1">
        <w:rPr>
          <w:rFonts w:ascii="inherit" w:eastAsia="Times New Roman" w:hAnsi="inherit" w:cs="Helvetica"/>
          <w:b/>
          <w:bCs/>
          <w:color w:val="000000"/>
          <w:sz w:val="32"/>
          <w:szCs w:val="32"/>
        </w:rPr>
        <w:t>Calories</w:t>
      </w:r>
      <w:r>
        <w:rPr>
          <w:rFonts w:ascii="inherit" w:eastAsia="Times New Roman" w:hAnsi="inherit" w:cs="Helvetica"/>
          <w:b/>
          <w:bCs/>
          <w:color w:val="000000"/>
          <w:sz w:val="32"/>
          <w:szCs w:val="32"/>
        </w:rPr>
        <w:t xml:space="preserve"> </w:t>
      </w:r>
      <w:r w:rsidRPr="00A47FA1">
        <w:rPr>
          <w:rFonts w:ascii="inherit" w:eastAsia="Times New Roman" w:hAnsi="inherit" w:cs="Helvetica"/>
          <w:b/>
          <w:bCs/>
          <w:color w:val="000000"/>
          <w:sz w:val="32"/>
          <w:szCs w:val="32"/>
        </w:rPr>
        <w:t>230</w:t>
      </w:r>
    </w:p>
    <w:p w:rsidR="00A47FA1" w:rsidRPr="00A47FA1" w:rsidRDefault="00A47FA1" w:rsidP="00A47FA1">
      <w:pPr>
        <w:shd w:val="clear" w:color="auto" w:fill="FFFFFF"/>
        <w:spacing w:after="0" w:line="336" w:lineRule="atLeast"/>
        <w:textAlignment w:val="baseline"/>
        <w:rPr>
          <w:rFonts w:ascii="inherit" w:eastAsia="Times New Roman" w:hAnsi="inherit" w:cs="Helvetica"/>
          <w:b/>
          <w:bCs/>
          <w:color w:val="000000"/>
          <w:sz w:val="12"/>
          <w:szCs w:val="12"/>
        </w:rPr>
      </w:pPr>
      <w:r w:rsidRPr="00A47FA1">
        <w:rPr>
          <w:rFonts w:ascii="inherit" w:eastAsia="Times New Roman" w:hAnsi="inherit" w:cs="Helvetica"/>
          <w:b/>
          <w:bCs/>
          <w:color w:val="000000"/>
          <w:sz w:val="12"/>
          <w:szCs w:val="12"/>
        </w:rPr>
        <w:t>% Daily Value *</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b/>
          <w:bCs/>
          <w:color w:val="000000"/>
          <w:sz w:val="16"/>
          <w:szCs w:val="16"/>
        </w:rPr>
        <w:t>Total Fat </w:t>
      </w:r>
      <w:r w:rsidRPr="00A47FA1">
        <w:rPr>
          <w:rFonts w:ascii="inherit" w:eastAsia="Times New Roman" w:hAnsi="inherit" w:cs="Helvetica"/>
          <w:color w:val="000000"/>
          <w:sz w:val="16"/>
          <w:szCs w:val="16"/>
        </w:rPr>
        <w:t>19g </w:t>
      </w:r>
      <w:r w:rsidRPr="00A47FA1">
        <w:rPr>
          <w:rFonts w:ascii="inherit" w:eastAsia="Times New Roman" w:hAnsi="inherit" w:cs="Helvetica"/>
          <w:b/>
          <w:bCs/>
          <w:color w:val="000000"/>
          <w:sz w:val="16"/>
          <w:szCs w:val="16"/>
        </w:rPr>
        <w:t>29%</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Saturated Fat 8g </w:t>
      </w:r>
      <w:r w:rsidRPr="00A47FA1">
        <w:rPr>
          <w:rFonts w:ascii="inherit" w:eastAsia="Times New Roman" w:hAnsi="inherit" w:cs="Helvetica"/>
          <w:b/>
          <w:bCs/>
          <w:color w:val="000000"/>
          <w:sz w:val="16"/>
          <w:szCs w:val="16"/>
        </w:rPr>
        <w:t>40%</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Trans Fat 0g </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PolyUnsat. Fat  </w:t>
      </w:r>
      <w:r w:rsidRPr="00A47FA1">
        <w:rPr>
          <w:rFonts w:ascii="inherit" w:eastAsia="Times New Roman" w:hAnsi="inherit" w:cs="Helvetica"/>
          <w:b/>
          <w:bCs/>
          <w:color w:val="000000"/>
          <w:sz w:val="16"/>
          <w:szCs w:val="16"/>
        </w:rPr>
        <w:t>n/a</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MonoUnsat Fat  </w:t>
      </w:r>
      <w:r w:rsidRPr="00A47FA1">
        <w:rPr>
          <w:rFonts w:ascii="inherit" w:eastAsia="Times New Roman" w:hAnsi="inherit" w:cs="Helvetica"/>
          <w:b/>
          <w:bCs/>
          <w:color w:val="000000"/>
          <w:sz w:val="16"/>
          <w:szCs w:val="16"/>
        </w:rPr>
        <w:t>n/a</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b/>
          <w:bCs/>
          <w:color w:val="000000"/>
          <w:sz w:val="16"/>
          <w:szCs w:val="16"/>
        </w:rPr>
        <w:t>Cholesterol </w:t>
      </w:r>
      <w:r w:rsidRPr="00A47FA1">
        <w:rPr>
          <w:rFonts w:ascii="inherit" w:eastAsia="Times New Roman" w:hAnsi="inherit" w:cs="Helvetica"/>
          <w:color w:val="000000"/>
          <w:sz w:val="16"/>
          <w:szCs w:val="16"/>
        </w:rPr>
        <w:t>40mg </w:t>
      </w:r>
      <w:r w:rsidRPr="00A47FA1">
        <w:rPr>
          <w:rFonts w:ascii="inherit" w:eastAsia="Times New Roman" w:hAnsi="inherit" w:cs="Helvetica"/>
          <w:b/>
          <w:bCs/>
          <w:color w:val="000000"/>
          <w:sz w:val="16"/>
          <w:szCs w:val="16"/>
        </w:rPr>
        <w:t>13%</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b/>
          <w:bCs/>
          <w:color w:val="000000"/>
          <w:sz w:val="16"/>
          <w:szCs w:val="16"/>
        </w:rPr>
        <w:t>Sodium </w:t>
      </w:r>
      <w:r w:rsidRPr="00A47FA1">
        <w:rPr>
          <w:rFonts w:ascii="inherit" w:eastAsia="Times New Roman" w:hAnsi="inherit" w:cs="Helvetica"/>
          <w:color w:val="000000"/>
          <w:sz w:val="16"/>
          <w:szCs w:val="16"/>
        </w:rPr>
        <w:t>370mg </w:t>
      </w:r>
      <w:r w:rsidRPr="00A47FA1">
        <w:rPr>
          <w:rFonts w:ascii="inherit" w:eastAsia="Times New Roman" w:hAnsi="inherit" w:cs="Helvetica"/>
          <w:b/>
          <w:bCs/>
          <w:color w:val="000000"/>
          <w:sz w:val="16"/>
          <w:szCs w:val="16"/>
        </w:rPr>
        <w:t>15%</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b/>
          <w:bCs/>
          <w:color w:val="000000"/>
          <w:sz w:val="16"/>
          <w:szCs w:val="16"/>
        </w:rPr>
        <w:t>Total Carbohydrate </w:t>
      </w:r>
      <w:r w:rsidRPr="00A47FA1">
        <w:rPr>
          <w:rFonts w:ascii="inherit" w:eastAsia="Times New Roman" w:hAnsi="inherit" w:cs="Helvetica"/>
          <w:color w:val="000000"/>
          <w:sz w:val="16"/>
          <w:szCs w:val="16"/>
        </w:rPr>
        <w:t>3g </w:t>
      </w:r>
      <w:r w:rsidRPr="00A47FA1">
        <w:rPr>
          <w:rFonts w:ascii="inherit" w:eastAsia="Times New Roman" w:hAnsi="inherit" w:cs="Helvetica"/>
          <w:b/>
          <w:bCs/>
          <w:color w:val="000000"/>
          <w:sz w:val="16"/>
          <w:szCs w:val="16"/>
        </w:rPr>
        <w:t>1%</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Fiber 0g </w:t>
      </w:r>
      <w:r w:rsidRPr="00A47FA1">
        <w:rPr>
          <w:rFonts w:ascii="inherit" w:eastAsia="Times New Roman" w:hAnsi="inherit" w:cs="Helvetica"/>
          <w:b/>
          <w:bCs/>
          <w:color w:val="000000"/>
          <w:sz w:val="16"/>
          <w:szCs w:val="16"/>
        </w:rPr>
        <w:t>0%</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Total Sugars 2g </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Includes N/A Added Sugars  </w:t>
      </w:r>
      <w:r w:rsidRPr="00A47FA1">
        <w:rPr>
          <w:rFonts w:ascii="inherit" w:eastAsia="Times New Roman" w:hAnsi="inherit" w:cs="Helvetica"/>
          <w:b/>
          <w:bCs/>
          <w:color w:val="000000"/>
          <w:sz w:val="16"/>
          <w:szCs w:val="16"/>
        </w:rPr>
        <w:t>n/a</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b/>
          <w:bCs/>
          <w:color w:val="000000"/>
          <w:sz w:val="16"/>
          <w:szCs w:val="16"/>
        </w:rPr>
        <w:t>Protein </w:t>
      </w:r>
      <w:r w:rsidRPr="00A47FA1">
        <w:rPr>
          <w:rFonts w:ascii="inherit" w:eastAsia="Times New Roman" w:hAnsi="inherit" w:cs="Helvetica"/>
          <w:color w:val="000000"/>
          <w:sz w:val="16"/>
          <w:szCs w:val="16"/>
        </w:rPr>
        <w:t>10g </w:t>
      </w:r>
      <w:r w:rsidRPr="00A47FA1">
        <w:rPr>
          <w:rFonts w:ascii="inherit" w:eastAsia="Times New Roman" w:hAnsi="inherit" w:cs="Helvetica"/>
          <w:b/>
          <w:bCs/>
          <w:color w:val="000000"/>
          <w:sz w:val="16"/>
          <w:szCs w:val="16"/>
        </w:rPr>
        <w:t>20%</w:t>
      </w:r>
      <w:r w:rsidRPr="00A47FA1">
        <w:rPr>
          <w:rFonts w:ascii="inherit" w:eastAsia="Times New Roman" w:hAnsi="inherit" w:cs="Helvetica"/>
          <w:color w:val="000000"/>
          <w:sz w:val="2"/>
          <w:szCs w:val="2"/>
        </w:rPr>
        <w:t>,</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Calcium 100mg</w:t>
      </w:r>
    </w:p>
    <w:p w:rsidR="00A47FA1" w:rsidRPr="00A47FA1" w:rsidRDefault="00A47FA1" w:rsidP="00A47FA1">
      <w:pPr>
        <w:shd w:val="clear" w:color="auto" w:fill="FFFFFF"/>
        <w:spacing w:after="0" w:line="336" w:lineRule="atLeast"/>
        <w:textAlignment w:val="baseline"/>
        <w:rPr>
          <w:rFonts w:ascii="inherit" w:eastAsia="Times New Roman" w:hAnsi="inherit" w:cs="Helvetica"/>
          <w:color w:val="000000"/>
          <w:sz w:val="16"/>
          <w:szCs w:val="16"/>
        </w:rPr>
      </w:pPr>
      <w:r w:rsidRPr="00A47FA1">
        <w:rPr>
          <w:rFonts w:ascii="inherit" w:eastAsia="Times New Roman" w:hAnsi="inherit" w:cs="Helvetica"/>
          <w:color w:val="000000"/>
          <w:sz w:val="16"/>
          <w:szCs w:val="16"/>
        </w:rPr>
        <w:t>10%</w:t>
      </w:r>
    </w:p>
    <w:p w:rsidR="00A47FA1" w:rsidRPr="00A47FA1" w:rsidRDefault="00A47FA1" w:rsidP="00A47FA1">
      <w:pPr>
        <w:shd w:val="clear" w:color="auto" w:fill="FFFFFF"/>
        <w:spacing w:line="336" w:lineRule="atLeast"/>
        <w:textAlignment w:val="baseline"/>
        <w:rPr>
          <w:rFonts w:ascii="inherit" w:eastAsia="Times New Roman" w:hAnsi="inherit" w:cs="Helvetica"/>
          <w:color w:val="000000"/>
          <w:sz w:val="17"/>
          <w:szCs w:val="17"/>
        </w:rPr>
      </w:pPr>
      <w:r w:rsidRPr="00A47FA1">
        <w:rPr>
          <w:rFonts w:ascii="inherit" w:eastAsia="Times New Roman" w:hAnsi="inherit" w:cs="Helvetica"/>
          <w:color w:val="000000"/>
          <w:sz w:val="17"/>
          <w:szCs w:val="17"/>
        </w:rPr>
        <w:t>* The % Daily Value (DV) tells you how much a nutrient in a serving of food contributes to a daily diet. 2,000 calories a day is used for general nutrition advice.</w:t>
      </w:r>
    </w:p>
    <w:p w:rsidR="00F605B4" w:rsidRDefault="00F605B4"/>
    <w:sectPr w:rsidR="00F60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A1"/>
    <w:rsid w:val="00A47FA1"/>
    <w:rsid w:val="00F6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06F4"/>
  <w15:chartTrackingRefBased/>
  <w15:docId w15:val="{7E15A77A-AC4D-4F99-A68E-9CB70F2A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649843">
      <w:bodyDiv w:val="1"/>
      <w:marLeft w:val="0"/>
      <w:marRight w:val="0"/>
      <w:marTop w:val="0"/>
      <w:marBottom w:val="0"/>
      <w:divBdr>
        <w:top w:val="none" w:sz="0" w:space="0" w:color="auto"/>
        <w:left w:val="none" w:sz="0" w:space="0" w:color="auto"/>
        <w:bottom w:val="none" w:sz="0" w:space="0" w:color="auto"/>
        <w:right w:val="none" w:sz="0" w:space="0" w:color="auto"/>
      </w:divBdr>
      <w:divsChild>
        <w:div w:id="993487265">
          <w:marLeft w:val="0"/>
          <w:marRight w:val="0"/>
          <w:marTop w:val="0"/>
          <w:marBottom w:val="150"/>
          <w:divBdr>
            <w:top w:val="none" w:sz="0" w:space="0" w:color="auto"/>
            <w:left w:val="none" w:sz="0" w:space="0" w:color="auto"/>
            <w:bottom w:val="none" w:sz="0" w:space="0" w:color="auto"/>
            <w:right w:val="none" w:sz="0" w:space="0" w:color="auto"/>
          </w:divBdr>
        </w:div>
        <w:div w:id="1372151124">
          <w:marLeft w:val="0"/>
          <w:marRight w:val="510"/>
          <w:marTop w:val="0"/>
          <w:marBottom w:val="300"/>
          <w:divBdr>
            <w:top w:val="none" w:sz="0" w:space="0" w:color="auto"/>
            <w:left w:val="none" w:sz="0" w:space="0" w:color="auto"/>
            <w:bottom w:val="none" w:sz="0" w:space="0" w:color="auto"/>
            <w:right w:val="none" w:sz="0" w:space="0" w:color="auto"/>
          </w:divBdr>
          <w:divsChild>
            <w:div w:id="1635602001">
              <w:marLeft w:val="0"/>
              <w:marRight w:val="0"/>
              <w:marTop w:val="0"/>
              <w:marBottom w:val="105"/>
              <w:divBdr>
                <w:top w:val="none" w:sz="0" w:space="0" w:color="auto"/>
                <w:left w:val="none" w:sz="0" w:space="0" w:color="auto"/>
                <w:bottom w:val="none" w:sz="0" w:space="0" w:color="auto"/>
                <w:right w:val="none" w:sz="0" w:space="0" w:color="auto"/>
              </w:divBdr>
            </w:div>
            <w:div w:id="615789667">
              <w:marLeft w:val="0"/>
              <w:marRight w:val="0"/>
              <w:marTop w:val="0"/>
              <w:marBottom w:val="0"/>
              <w:divBdr>
                <w:top w:val="none" w:sz="0" w:space="0" w:color="auto"/>
                <w:left w:val="none" w:sz="0" w:space="0" w:color="auto"/>
                <w:bottom w:val="none" w:sz="0" w:space="0" w:color="auto"/>
                <w:right w:val="none" w:sz="0" w:space="0" w:color="auto"/>
              </w:divBdr>
            </w:div>
          </w:divsChild>
        </w:div>
        <w:div w:id="1182083736">
          <w:marLeft w:val="0"/>
          <w:marRight w:val="0"/>
          <w:marTop w:val="0"/>
          <w:marBottom w:val="300"/>
          <w:divBdr>
            <w:top w:val="none" w:sz="0" w:space="0" w:color="auto"/>
            <w:left w:val="none" w:sz="0" w:space="0" w:color="auto"/>
            <w:bottom w:val="none" w:sz="0" w:space="0" w:color="auto"/>
            <w:right w:val="none" w:sz="0" w:space="0" w:color="auto"/>
          </w:divBdr>
          <w:divsChild>
            <w:div w:id="268660846">
              <w:marLeft w:val="0"/>
              <w:marRight w:val="0"/>
              <w:marTop w:val="0"/>
              <w:marBottom w:val="0"/>
              <w:divBdr>
                <w:top w:val="single" w:sz="6" w:space="0" w:color="000000"/>
                <w:left w:val="single" w:sz="6" w:space="4" w:color="000000"/>
                <w:bottom w:val="single" w:sz="6" w:space="0" w:color="000000"/>
                <w:right w:val="single" w:sz="6" w:space="4" w:color="000000"/>
              </w:divBdr>
              <w:divsChild>
                <w:div w:id="2020809292">
                  <w:marLeft w:val="0"/>
                  <w:marRight w:val="0"/>
                  <w:marTop w:val="0"/>
                  <w:marBottom w:val="0"/>
                  <w:divBdr>
                    <w:top w:val="none" w:sz="0" w:space="0" w:color="auto"/>
                    <w:left w:val="none" w:sz="0" w:space="0" w:color="auto"/>
                    <w:bottom w:val="none" w:sz="0" w:space="0" w:color="auto"/>
                    <w:right w:val="none" w:sz="0" w:space="0" w:color="auto"/>
                  </w:divBdr>
                </w:div>
                <w:div w:id="1545873820">
                  <w:marLeft w:val="0"/>
                  <w:marRight w:val="0"/>
                  <w:marTop w:val="0"/>
                  <w:marBottom w:val="0"/>
                  <w:divBdr>
                    <w:top w:val="single" w:sz="8" w:space="1" w:color="000000"/>
                    <w:left w:val="none" w:sz="0" w:space="0" w:color="auto"/>
                    <w:bottom w:val="none" w:sz="0" w:space="0" w:color="auto"/>
                    <w:right w:val="none" w:sz="0" w:space="0" w:color="auto"/>
                  </w:divBdr>
                  <w:divsChild>
                    <w:div w:id="1421369760">
                      <w:marLeft w:val="0"/>
                      <w:marRight w:val="0"/>
                      <w:marTop w:val="0"/>
                      <w:marBottom w:val="0"/>
                      <w:divBdr>
                        <w:top w:val="none" w:sz="0" w:space="0" w:color="auto"/>
                        <w:left w:val="none" w:sz="0" w:space="0" w:color="auto"/>
                        <w:bottom w:val="none" w:sz="0" w:space="0" w:color="auto"/>
                        <w:right w:val="none" w:sz="0" w:space="0" w:color="auto"/>
                      </w:divBdr>
                    </w:div>
                  </w:divsChild>
                </w:div>
                <w:div w:id="1193306435">
                  <w:marLeft w:val="0"/>
                  <w:marRight w:val="0"/>
                  <w:marTop w:val="0"/>
                  <w:marBottom w:val="0"/>
                  <w:divBdr>
                    <w:top w:val="single" w:sz="48" w:space="1" w:color="000000"/>
                    <w:left w:val="none" w:sz="0" w:space="0" w:color="auto"/>
                    <w:bottom w:val="none" w:sz="0" w:space="0" w:color="auto"/>
                    <w:right w:val="none" w:sz="0" w:space="0" w:color="auto"/>
                  </w:divBdr>
                </w:div>
                <w:div w:id="1768843570">
                  <w:marLeft w:val="0"/>
                  <w:marRight w:val="0"/>
                  <w:marTop w:val="0"/>
                  <w:marBottom w:val="0"/>
                  <w:divBdr>
                    <w:top w:val="single" w:sz="2" w:space="1" w:color="FFFFFF"/>
                    <w:left w:val="none" w:sz="0" w:space="0" w:color="auto"/>
                    <w:bottom w:val="none" w:sz="0" w:space="0" w:color="auto"/>
                    <w:right w:val="none" w:sz="0" w:space="0" w:color="auto"/>
                  </w:divBdr>
                </w:div>
                <w:div w:id="1572231542">
                  <w:marLeft w:val="0"/>
                  <w:marRight w:val="0"/>
                  <w:marTop w:val="0"/>
                  <w:marBottom w:val="0"/>
                  <w:divBdr>
                    <w:top w:val="single" w:sz="24" w:space="3" w:color="000000"/>
                    <w:left w:val="none" w:sz="0" w:space="0" w:color="auto"/>
                    <w:bottom w:val="none" w:sz="0" w:space="0" w:color="auto"/>
                    <w:right w:val="none" w:sz="0" w:space="0" w:color="auto"/>
                  </w:divBdr>
                </w:div>
                <w:div w:id="862934332">
                  <w:marLeft w:val="0"/>
                  <w:marRight w:val="0"/>
                  <w:marTop w:val="0"/>
                  <w:marBottom w:val="0"/>
                  <w:divBdr>
                    <w:top w:val="single" w:sz="8" w:space="1" w:color="000000"/>
                    <w:left w:val="none" w:sz="0" w:space="0" w:color="auto"/>
                    <w:bottom w:val="none" w:sz="0" w:space="0" w:color="auto"/>
                    <w:right w:val="none" w:sz="0" w:space="0" w:color="auto"/>
                  </w:divBdr>
                </w:div>
                <w:div w:id="171532026">
                  <w:marLeft w:val="0"/>
                  <w:marRight w:val="0"/>
                  <w:marTop w:val="0"/>
                  <w:marBottom w:val="0"/>
                  <w:divBdr>
                    <w:top w:val="single" w:sz="8" w:space="1" w:color="000000"/>
                    <w:left w:val="none" w:sz="0" w:space="0" w:color="auto"/>
                    <w:bottom w:val="none" w:sz="0" w:space="0" w:color="auto"/>
                    <w:right w:val="none" w:sz="0" w:space="0" w:color="auto"/>
                  </w:divBdr>
                </w:div>
                <w:div w:id="1224221425">
                  <w:marLeft w:val="0"/>
                  <w:marRight w:val="0"/>
                  <w:marTop w:val="0"/>
                  <w:marBottom w:val="0"/>
                  <w:divBdr>
                    <w:top w:val="single" w:sz="8" w:space="1" w:color="000000"/>
                    <w:left w:val="none" w:sz="0" w:space="0" w:color="auto"/>
                    <w:bottom w:val="none" w:sz="0" w:space="0" w:color="auto"/>
                    <w:right w:val="none" w:sz="0" w:space="0" w:color="auto"/>
                  </w:divBdr>
                </w:div>
                <w:div w:id="2144810595">
                  <w:marLeft w:val="0"/>
                  <w:marRight w:val="0"/>
                  <w:marTop w:val="0"/>
                  <w:marBottom w:val="0"/>
                  <w:divBdr>
                    <w:top w:val="single" w:sz="8" w:space="1" w:color="000000"/>
                    <w:left w:val="none" w:sz="0" w:space="0" w:color="auto"/>
                    <w:bottom w:val="none" w:sz="0" w:space="0" w:color="auto"/>
                    <w:right w:val="none" w:sz="0" w:space="0" w:color="auto"/>
                  </w:divBdr>
                </w:div>
                <w:div w:id="2031640510">
                  <w:marLeft w:val="0"/>
                  <w:marRight w:val="0"/>
                  <w:marTop w:val="0"/>
                  <w:marBottom w:val="0"/>
                  <w:divBdr>
                    <w:top w:val="single" w:sz="8" w:space="1" w:color="000000"/>
                    <w:left w:val="none" w:sz="0" w:space="0" w:color="auto"/>
                    <w:bottom w:val="none" w:sz="0" w:space="0" w:color="auto"/>
                    <w:right w:val="none" w:sz="0" w:space="0" w:color="auto"/>
                  </w:divBdr>
                </w:div>
                <w:div w:id="339047470">
                  <w:marLeft w:val="0"/>
                  <w:marRight w:val="0"/>
                  <w:marTop w:val="0"/>
                  <w:marBottom w:val="0"/>
                  <w:divBdr>
                    <w:top w:val="single" w:sz="8" w:space="1" w:color="000000"/>
                    <w:left w:val="none" w:sz="0" w:space="0" w:color="auto"/>
                    <w:bottom w:val="none" w:sz="0" w:space="0" w:color="auto"/>
                    <w:right w:val="none" w:sz="0" w:space="0" w:color="auto"/>
                  </w:divBdr>
                </w:div>
                <w:div w:id="1165825204">
                  <w:marLeft w:val="0"/>
                  <w:marRight w:val="0"/>
                  <w:marTop w:val="0"/>
                  <w:marBottom w:val="0"/>
                  <w:divBdr>
                    <w:top w:val="single" w:sz="8" w:space="1" w:color="000000"/>
                    <w:left w:val="none" w:sz="0" w:space="0" w:color="auto"/>
                    <w:bottom w:val="none" w:sz="0" w:space="0" w:color="auto"/>
                    <w:right w:val="none" w:sz="0" w:space="0" w:color="auto"/>
                  </w:divBdr>
                </w:div>
                <w:div w:id="1537889120">
                  <w:marLeft w:val="0"/>
                  <w:marRight w:val="0"/>
                  <w:marTop w:val="0"/>
                  <w:marBottom w:val="0"/>
                  <w:divBdr>
                    <w:top w:val="single" w:sz="8" w:space="1" w:color="000000"/>
                    <w:left w:val="none" w:sz="0" w:space="0" w:color="auto"/>
                    <w:bottom w:val="none" w:sz="0" w:space="0" w:color="auto"/>
                    <w:right w:val="none" w:sz="0" w:space="0" w:color="auto"/>
                  </w:divBdr>
                </w:div>
                <w:div w:id="878005796">
                  <w:marLeft w:val="0"/>
                  <w:marRight w:val="0"/>
                  <w:marTop w:val="0"/>
                  <w:marBottom w:val="0"/>
                  <w:divBdr>
                    <w:top w:val="single" w:sz="8" w:space="1" w:color="000000"/>
                    <w:left w:val="none" w:sz="0" w:space="0" w:color="auto"/>
                    <w:bottom w:val="none" w:sz="0" w:space="0" w:color="auto"/>
                    <w:right w:val="none" w:sz="0" w:space="0" w:color="auto"/>
                  </w:divBdr>
                </w:div>
                <w:div w:id="1504785459">
                  <w:marLeft w:val="0"/>
                  <w:marRight w:val="0"/>
                  <w:marTop w:val="0"/>
                  <w:marBottom w:val="0"/>
                  <w:divBdr>
                    <w:top w:val="single" w:sz="8" w:space="1" w:color="000000"/>
                    <w:left w:val="none" w:sz="0" w:space="0" w:color="auto"/>
                    <w:bottom w:val="none" w:sz="0" w:space="0" w:color="auto"/>
                    <w:right w:val="none" w:sz="0" w:space="0" w:color="auto"/>
                  </w:divBdr>
                </w:div>
                <w:div w:id="659626455">
                  <w:marLeft w:val="750"/>
                  <w:marRight w:val="0"/>
                  <w:marTop w:val="0"/>
                  <w:marBottom w:val="0"/>
                  <w:divBdr>
                    <w:top w:val="single" w:sz="8" w:space="1" w:color="000000"/>
                    <w:left w:val="none" w:sz="0" w:space="0" w:color="auto"/>
                    <w:bottom w:val="none" w:sz="0" w:space="0" w:color="auto"/>
                    <w:right w:val="none" w:sz="0" w:space="0" w:color="auto"/>
                  </w:divBdr>
                </w:div>
                <w:div w:id="1608662237">
                  <w:marLeft w:val="0"/>
                  <w:marRight w:val="0"/>
                  <w:marTop w:val="0"/>
                  <w:marBottom w:val="0"/>
                  <w:divBdr>
                    <w:top w:val="single" w:sz="8" w:space="1" w:color="000000"/>
                    <w:left w:val="none" w:sz="0" w:space="0" w:color="auto"/>
                    <w:bottom w:val="none" w:sz="0" w:space="0" w:color="auto"/>
                    <w:right w:val="none" w:sz="0" w:space="0" w:color="auto"/>
                  </w:divBdr>
                </w:div>
                <w:div w:id="1904019020">
                  <w:marLeft w:val="0"/>
                  <w:marRight w:val="0"/>
                  <w:marTop w:val="0"/>
                  <w:marBottom w:val="0"/>
                  <w:divBdr>
                    <w:top w:val="single" w:sz="8" w:space="1" w:color="000000"/>
                    <w:left w:val="none" w:sz="0" w:space="0" w:color="auto"/>
                    <w:bottom w:val="none" w:sz="0" w:space="0" w:color="auto"/>
                    <w:right w:val="none" w:sz="0" w:space="0" w:color="auto"/>
                  </w:divBdr>
                  <w:divsChild>
                    <w:div w:id="240483356">
                      <w:marLeft w:val="0"/>
                      <w:marRight w:val="0"/>
                      <w:marTop w:val="0"/>
                      <w:marBottom w:val="0"/>
                      <w:divBdr>
                        <w:top w:val="none" w:sz="0" w:space="0" w:color="auto"/>
                        <w:left w:val="none" w:sz="0" w:space="0" w:color="auto"/>
                        <w:bottom w:val="none" w:sz="0" w:space="0" w:color="auto"/>
                        <w:right w:val="none" w:sz="0" w:space="0" w:color="auto"/>
                      </w:divBdr>
                    </w:div>
                  </w:divsChild>
                </w:div>
                <w:div w:id="1771120129">
                  <w:marLeft w:val="0"/>
                  <w:marRight w:val="0"/>
                  <w:marTop w:val="0"/>
                  <w:marBottom w:val="0"/>
                  <w:divBdr>
                    <w:top w:val="single" w:sz="8" w:space="1" w:color="000000"/>
                    <w:left w:val="none" w:sz="0" w:space="0" w:color="auto"/>
                    <w:bottom w:val="none" w:sz="0" w:space="0" w:color="auto"/>
                    <w:right w:val="none" w:sz="0" w:space="0" w:color="auto"/>
                  </w:divBdr>
                  <w:divsChild>
                    <w:div w:id="451748799">
                      <w:marLeft w:val="0"/>
                      <w:marRight w:val="0"/>
                      <w:marTop w:val="0"/>
                      <w:marBottom w:val="0"/>
                      <w:divBdr>
                        <w:top w:val="none" w:sz="0" w:space="0" w:color="auto"/>
                        <w:left w:val="none" w:sz="0" w:space="0" w:color="auto"/>
                        <w:bottom w:val="none" w:sz="0" w:space="0" w:color="auto"/>
                        <w:right w:val="none" w:sz="0" w:space="0" w:color="auto"/>
                      </w:divBdr>
                    </w:div>
                  </w:divsChild>
                </w:div>
                <w:div w:id="538470603">
                  <w:marLeft w:val="0"/>
                  <w:marRight w:val="0"/>
                  <w:marTop w:val="0"/>
                  <w:marBottom w:val="0"/>
                  <w:divBdr>
                    <w:top w:val="single" w:sz="8" w:space="1" w:color="000000"/>
                    <w:left w:val="none" w:sz="0" w:space="0" w:color="auto"/>
                    <w:bottom w:val="none" w:sz="0" w:space="0" w:color="auto"/>
                    <w:right w:val="none" w:sz="0" w:space="0" w:color="auto"/>
                  </w:divBdr>
                  <w:divsChild>
                    <w:div w:id="449252454">
                      <w:marLeft w:val="0"/>
                      <w:marRight w:val="0"/>
                      <w:marTop w:val="0"/>
                      <w:marBottom w:val="0"/>
                      <w:divBdr>
                        <w:top w:val="none" w:sz="0" w:space="0" w:color="auto"/>
                        <w:left w:val="none" w:sz="0" w:space="0" w:color="auto"/>
                        <w:bottom w:val="none" w:sz="0" w:space="0" w:color="auto"/>
                        <w:right w:val="none" w:sz="0" w:space="0" w:color="auto"/>
                      </w:divBdr>
                    </w:div>
                  </w:divsChild>
                </w:div>
                <w:div w:id="1248884941">
                  <w:marLeft w:val="0"/>
                  <w:marRight w:val="0"/>
                  <w:marTop w:val="0"/>
                  <w:marBottom w:val="0"/>
                  <w:divBdr>
                    <w:top w:val="single" w:sz="8" w:space="1" w:color="000000"/>
                    <w:left w:val="none" w:sz="0" w:space="0" w:color="auto"/>
                    <w:bottom w:val="none" w:sz="0" w:space="0" w:color="auto"/>
                    <w:right w:val="none" w:sz="0" w:space="0" w:color="auto"/>
                  </w:divBdr>
                  <w:divsChild>
                    <w:div w:id="1610625286">
                      <w:marLeft w:val="0"/>
                      <w:marRight w:val="0"/>
                      <w:marTop w:val="0"/>
                      <w:marBottom w:val="0"/>
                      <w:divBdr>
                        <w:top w:val="none" w:sz="0" w:space="0" w:color="auto"/>
                        <w:left w:val="none" w:sz="0" w:space="0" w:color="auto"/>
                        <w:bottom w:val="none" w:sz="0" w:space="0" w:color="auto"/>
                        <w:right w:val="none" w:sz="0" w:space="0" w:color="auto"/>
                      </w:divBdr>
                    </w:div>
                  </w:divsChild>
                </w:div>
                <w:div w:id="1808358600">
                  <w:marLeft w:val="0"/>
                  <w:marRight w:val="0"/>
                  <w:marTop w:val="0"/>
                  <w:marBottom w:val="0"/>
                  <w:divBdr>
                    <w:top w:val="single" w:sz="24" w:space="4" w:color="000000"/>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Cheryl</dc:creator>
  <cp:keywords/>
  <dc:description/>
  <cp:lastModifiedBy>Spencer, Cheryl</cp:lastModifiedBy>
  <cp:revision>1</cp:revision>
  <dcterms:created xsi:type="dcterms:W3CDTF">2022-04-28T19:26:00Z</dcterms:created>
  <dcterms:modified xsi:type="dcterms:W3CDTF">2022-04-28T19:28:00Z</dcterms:modified>
</cp:coreProperties>
</file>